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9"/>
        <w:pBdr/>
        <w:spacing/>
        <w:ind/>
        <w:rPr>
          <w:b/>
        </w:rPr>
      </w:pPr>
      <w:r>
        <w:rPr>
          <w:sz w:val="22"/>
          <w:szCs w:val="2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-554990</wp:posOffset>
                </wp:positionH>
                <wp:positionV relativeFrom="paragraph">
                  <wp:posOffset>-299145</wp:posOffset>
                </wp:positionV>
                <wp:extent cx="7389406" cy="10163329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467335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7389406" cy="10163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048;o:allowoverlap:true;o:allowincell:true;mso-position-horizontal-relative:text;margin-left:-43.70pt;mso-position-horizontal:absolute;mso-position-vertical-relative:text;margin-top:-23.55pt;mso-position-vertical:absolute;width:581.84pt;height:800.26pt;mso-wrap-distance-left:9.07pt;mso-wrap-distance-top:0.00pt;mso-wrap-distance-right:9.07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sz w:val="22"/>
          <w:szCs w:val="22"/>
        </w:rPr>
        <w:t xml:space="preserve">                                                                                                   </w:t>
      </w: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>
        <w:rPr>
          <w:b/>
        </w:rPr>
        <w:t xml:space="preserve">Утверждаю</w:t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rPr/>
      </w:pPr>
      <w:r>
        <w:tab/>
        <w:tab/>
        <w:tab/>
        <w:tab/>
        <w:tab/>
        <w:tab/>
        <w:tab/>
        <w:tab/>
      </w:r>
      <w:r>
        <w:tab/>
      </w:r>
      <w:r>
        <w:t xml:space="preserve">Начальник управления</w:t>
      </w:r>
      <w:r>
        <w:t xml:space="preserve"> </w:t>
      </w:r>
      <w:r>
        <w:t xml:space="preserve">образования </w:t>
      </w:r>
      <w:r/>
    </w:p>
    <w:p>
      <w:pPr>
        <w:pStyle w:val="889"/>
        <w:pBdr/>
        <w:spacing/>
        <w:ind/>
        <w:rPr/>
      </w:pPr>
      <w:r>
        <w:t xml:space="preserve">                                                               </w:t>
      </w:r>
      <w:r>
        <w:t xml:space="preserve">                             </w:t>
      </w:r>
      <w:r>
        <w:t xml:space="preserve">            </w:t>
      </w:r>
      <w:r>
        <w:t xml:space="preserve">   </w:t>
      </w:r>
      <w:r>
        <w:t xml:space="preserve"> </w:t>
      </w:r>
      <w:r/>
    </w:p>
    <w:p>
      <w:pPr>
        <w:pStyle w:val="889"/>
        <w:pBdr/>
        <w:spacing/>
        <w:ind w:firstLine="709" w:left="-709"/>
        <w:rPr/>
      </w:pPr>
      <w:r>
        <w:t xml:space="preserve">                                                                                              </w:t>
      </w:r>
      <w:r>
        <w:t xml:space="preserve"> </w:t>
        <w:tab/>
      </w:r>
      <w:r>
        <w:t xml:space="preserve">_________________</w:t>
      </w:r>
      <w:r>
        <w:rPr>
          <w:b/>
        </w:rPr>
        <w:t xml:space="preserve">Л.Н. Киселева</w:t>
      </w:r>
      <w:r/>
    </w:p>
    <w:p>
      <w:pPr>
        <w:pStyle w:val="889"/>
        <w:pBdr/>
        <w:spacing/>
        <w:ind/>
        <w:rPr/>
      </w:pPr>
      <w:r>
        <w:t xml:space="preserve">                                                                                         </w:t>
      </w:r>
      <w:r>
        <w:t xml:space="preserve">     </w:t>
        <w:tab/>
        <w:tab/>
        <w:t xml:space="preserve"> </w:t>
      </w:r>
      <w:r>
        <w:t xml:space="preserve">«___» _</w:t>
      </w:r>
      <w:r>
        <w:t xml:space="preserve">_____________ 202</w:t>
      </w:r>
      <w:r>
        <w:t xml:space="preserve">5г.</w:t>
      </w:r>
      <w:r/>
    </w:p>
    <w:p>
      <w:pPr>
        <w:pStyle w:val="88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center"/>
        <w:rPr>
          <w:b/>
        </w:rPr>
      </w:pPr>
      <w:r>
        <w:rPr>
          <w:b/>
        </w:rPr>
        <w:t xml:space="preserve">ПОЛОЖЕНИЕ</w:t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center"/>
        <w:rPr>
          <w:b/>
        </w:rPr>
      </w:pPr>
      <w:r>
        <w:rPr>
          <w:b/>
        </w:rPr>
        <w:t xml:space="preserve">о фестивале</w:t>
      </w:r>
      <w:r>
        <w:rPr>
          <w:b/>
        </w:rPr>
        <w:t xml:space="preserve"> </w:t>
      </w:r>
      <w:r>
        <w:rPr>
          <w:b/>
        </w:rPr>
        <w:t xml:space="preserve">детског</w:t>
      </w:r>
      <w:r>
        <w:rPr>
          <w:b/>
        </w:rPr>
        <w:t xml:space="preserve">о творчества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center"/>
        <w:rPr>
          <w:b/>
        </w:rPr>
      </w:pPr>
      <w:r>
        <w:rPr>
          <w:b/>
        </w:rPr>
        <w:t xml:space="preserve">«</w:t>
      </w:r>
      <w:r>
        <w:rPr>
          <w:b/>
        </w:rPr>
        <w:t xml:space="preserve">Встреча разных </w:t>
      </w:r>
      <w:r>
        <w:rPr>
          <w:b/>
        </w:rPr>
        <w:t xml:space="preserve">культур</w:t>
      </w:r>
      <w:r>
        <w:rPr>
          <w:b/>
        </w:rPr>
        <w:t xml:space="preserve">»</w:t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rPr>
          <w:b/>
        </w:rPr>
      </w:pPr>
      <w:r>
        <w:rPr>
          <w:b/>
        </w:rPr>
        <w:t xml:space="preserve">Цели</w:t>
      </w:r>
      <w:r>
        <w:rPr>
          <w:b/>
        </w:rPr>
        <w:t xml:space="preserve"> и задачи</w:t>
      </w:r>
      <w:r>
        <w:rPr>
          <w:b/>
        </w:rPr>
        <w:t xml:space="preserve">:</w:t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both"/>
        <w:rPr>
          <w:color w:val="000000"/>
        </w:rPr>
      </w:pPr>
      <w:r>
        <w:t xml:space="preserve">*</w:t>
      </w:r>
      <w:r>
        <w:t xml:space="preserve"> </w:t>
      </w:r>
      <w:r>
        <w:rPr>
          <w:color w:val="000000"/>
        </w:rPr>
        <w:t xml:space="preserve">ознакомление </w:t>
      </w:r>
      <w:r>
        <w:rPr>
          <w:color w:val="000000"/>
        </w:rPr>
        <w:t xml:space="preserve">учащихся</w:t>
      </w:r>
      <w:r>
        <w:rPr>
          <w:color w:val="000000"/>
        </w:rPr>
        <w:t xml:space="preserve"> с историей, фольклором, особенностями быта народов разных национальностей, формирование национального самосознания в рамках гражданско-патриотического воспитания</w:t>
      </w:r>
      <w:r>
        <w:rPr>
          <w:color w:val="000000"/>
        </w:rPr>
        <w:t xml:space="preserve">;</w:t>
      </w:r>
      <w:r>
        <w:rPr>
          <w:color w:val="000000"/>
        </w:rPr>
      </w:r>
      <w:r>
        <w:rPr>
          <w:color w:val="000000"/>
        </w:rPr>
      </w:r>
    </w:p>
    <w:p>
      <w:pPr>
        <w:pStyle w:val="889"/>
        <w:pBdr/>
        <w:spacing/>
        <w:ind/>
        <w:jc w:val="both"/>
        <w:rPr/>
      </w:pPr>
      <w:r>
        <w:t xml:space="preserve">*</w:t>
      </w:r>
      <w:r>
        <w:t xml:space="preserve"> </w:t>
      </w:r>
      <w:r>
        <w:t xml:space="preserve">развитие художественного творчества </w:t>
      </w:r>
      <w:r>
        <w:t xml:space="preserve">учащихся</w:t>
      </w:r>
      <w:r>
        <w:t xml:space="preserve">; </w:t>
      </w:r>
      <w:r/>
    </w:p>
    <w:p>
      <w:pPr>
        <w:pStyle w:val="889"/>
        <w:pBdr/>
        <w:spacing/>
        <w:ind/>
        <w:jc w:val="both"/>
        <w:rPr/>
      </w:pPr>
      <w:r>
        <w:t xml:space="preserve">*</w:t>
      </w:r>
      <w:r>
        <w:t xml:space="preserve"> </w:t>
      </w:r>
      <w:r>
        <w:t xml:space="preserve">поддерж</w:t>
      </w:r>
      <w:r>
        <w:t xml:space="preserve">ка юных дарований Шацкого </w:t>
      </w:r>
      <w:r>
        <w:t xml:space="preserve">муниципального района</w:t>
      </w:r>
      <w:r>
        <w:t xml:space="preserve">;</w:t>
      </w:r>
      <w:r/>
    </w:p>
    <w:p>
      <w:pPr>
        <w:pStyle w:val="889"/>
        <w:pBdr/>
        <w:spacing/>
        <w:ind/>
        <w:jc w:val="both"/>
        <w:rPr/>
      </w:pPr>
      <w:r>
        <w:t xml:space="preserve">* организация качественного досуга </w:t>
      </w:r>
      <w:r>
        <w:t xml:space="preserve">учащихся</w:t>
      </w:r>
      <w:r>
        <w:t xml:space="preserve">.</w:t>
      </w:r>
      <w:r/>
    </w:p>
    <w:p>
      <w:pPr>
        <w:pStyle w:val="889"/>
        <w:pBdr/>
        <w:spacing/>
        <w:ind/>
        <w:jc w:val="both"/>
        <w:rPr/>
      </w:pPr>
      <w:r/>
      <w:r/>
    </w:p>
    <w:p>
      <w:pPr>
        <w:pStyle w:val="889"/>
        <w:pBdr/>
        <w:spacing/>
        <w:ind/>
        <w:jc w:val="both"/>
        <w:rPr/>
      </w:pPr>
      <w:r>
        <w:rPr>
          <w:b/>
        </w:rPr>
        <w:t xml:space="preserve">Организатор: </w:t>
      </w:r>
      <w:r>
        <w:t xml:space="preserve">МОУ Д</w:t>
      </w:r>
      <w:r>
        <w:t xml:space="preserve">О </w:t>
      </w:r>
      <w:r>
        <w:t xml:space="preserve">«Шацкий Д</w:t>
      </w:r>
      <w:r>
        <w:t xml:space="preserve">ом детского творчества».</w:t>
      </w:r>
      <w:r/>
    </w:p>
    <w:p>
      <w:pPr>
        <w:pStyle w:val="889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both"/>
        <w:rPr>
          <w:b/>
        </w:rPr>
      </w:pPr>
      <w:r>
        <w:rPr>
          <w:b/>
        </w:rPr>
        <w:t xml:space="preserve">Участники:</w:t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both"/>
        <w:rPr>
          <w:b/>
          <w:bCs/>
          <w:highlight w:val="none"/>
        </w:rPr>
      </w:pPr>
      <w:r>
        <w:t xml:space="preserve">В </w:t>
      </w:r>
      <w:r>
        <w:t xml:space="preserve">фестивале </w:t>
      </w:r>
      <w:r>
        <w:t xml:space="preserve">детск</w:t>
      </w:r>
      <w:r>
        <w:t xml:space="preserve">ого творчества </w:t>
      </w:r>
      <w:r>
        <w:t xml:space="preserve">«</w:t>
      </w:r>
      <w:r>
        <w:t xml:space="preserve">Встреча разных культур</w:t>
      </w:r>
      <w:r>
        <w:t xml:space="preserve">» </w:t>
      </w:r>
      <w:r>
        <w:t xml:space="preserve">(далее – Фестиваль) </w:t>
      </w:r>
      <w:r>
        <w:t xml:space="preserve">принимают участие </w:t>
      </w:r>
      <w:r>
        <w:t xml:space="preserve">обучающиеся </w:t>
      </w:r>
      <w:r>
        <w:t xml:space="preserve">общеобразовательных школ Шацкого </w:t>
      </w:r>
      <w:r>
        <w:t xml:space="preserve"> района</w:t>
      </w:r>
      <w:r>
        <w:t xml:space="preserve">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89"/>
        <w:pBdr/>
        <w:spacing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Конкурс проводится в трех возрастных группах: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9"/>
        <w:pBdr/>
        <w:spacing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от 6</w:t>
      </w:r>
      <w:r>
        <w:rPr>
          <w:sz w:val="22"/>
          <w:szCs w:val="22"/>
        </w:rPr>
        <w:t xml:space="preserve"> до 10 лет;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9"/>
        <w:pBdr/>
        <w:spacing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от 11 до 1</w:t>
      </w:r>
      <w:r>
        <w:rPr>
          <w:sz w:val="22"/>
          <w:szCs w:val="22"/>
        </w:rPr>
        <w:t xml:space="preserve">4</w:t>
      </w:r>
      <w:r>
        <w:rPr>
          <w:sz w:val="22"/>
          <w:szCs w:val="22"/>
        </w:rPr>
        <w:t xml:space="preserve"> лет;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9"/>
        <w:pBdr/>
        <w:spacing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от 1</w:t>
      </w: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 до 18 лет.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9"/>
        <w:pBdr/>
        <w:spacing/>
        <w:ind/>
        <w:jc w:val="both"/>
        <w:rPr>
          <w:b/>
          <w:bCs/>
        </w:rPr>
      </w:pPr>
      <w:r>
        <w:rPr>
          <w:b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889"/>
        <w:pBdr/>
        <w:spacing/>
        <w:ind/>
        <w:jc w:val="both"/>
        <w:rPr>
          <w:b/>
        </w:rPr>
      </w:pPr>
      <w:r>
        <w:rPr>
          <w:b/>
        </w:rPr>
        <w:t xml:space="preserve">Каждый участник конкурса обязательно должен зарегистрироваться в системе Навигатор, подав заявку в разделе «Мероприятия» , </w:t>
      </w:r>
      <w:r>
        <w:rPr>
          <w:b/>
        </w:rPr>
        <w:t xml:space="preserve">фестивале</w:t>
      </w:r>
      <w:r>
        <w:rPr>
          <w:b/>
        </w:rPr>
        <w:t xml:space="preserve"> </w:t>
      </w:r>
      <w:r>
        <w:rPr>
          <w:b/>
        </w:rPr>
        <w:t xml:space="preserve">детског</w:t>
      </w:r>
      <w:r>
        <w:rPr>
          <w:b/>
        </w:rPr>
        <w:t xml:space="preserve">о творчества</w:t>
      </w:r>
      <w:r>
        <w:rPr>
          <w:b/>
        </w:rPr>
        <w:t xml:space="preserve"> </w:t>
      </w:r>
      <w:r>
        <w:rPr>
          <w:b/>
        </w:rPr>
        <w:t xml:space="preserve">«</w:t>
      </w:r>
      <w:r>
        <w:rPr>
          <w:b/>
        </w:rPr>
        <w:t xml:space="preserve">Встреча разных </w:t>
      </w:r>
      <w:r>
        <w:rPr>
          <w:b/>
        </w:rPr>
        <w:t xml:space="preserve">культур</w:t>
      </w:r>
      <w:r>
        <w:rPr>
          <w:b/>
        </w:rPr>
        <w:t xml:space="preserve">»</w:t>
      </w:r>
      <w:r>
        <w:rPr>
          <w:b/>
        </w:rPr>
        <w:t xml:space="preserve">.</w:t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  <w:t xml:space="preserve">https://р62.навигатор.дети/activity/2076/?date=2025-12-04</w:t>
      </w:r>
      <w:r>
        <w:rPr>
          <w:b/>
          <w:bCs/>
        </w:rPr>
      </w:r>
      <w:r>
        <w:rPr>
          <w:b/>
          <w:bCs/>
        </w:rPr>
      </w:r>
    </w:p>
    <w:p>
      <w:pPr>
        <w:pStyle w:val="889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both"/>
        <w:rPr>
          <w:b/>
          <w:color w:val="auto"/>
          <w:u w:val="single"/>
        </w:rPr>
      </w:pPr>
      <w:r>
        <w:rPr>
          <w:b/>
        </w:rPr>
        <w:t xml:space="preserve">Дата</w:t>
      </w:r>
      <w:r>
        <w:rPr>
          <w:b/>
        </w:rPr>
        <w:t xml:space="preserve"> проведен</w:t>
      </w:r>
      <w:r>
        <w:rPr>
          <w:b/>
          <w:color w:val="auto"/>
        </w:rPr>
        <w:t xml:space="preserve">ия</w:t>
      </w:r>
      <w:r>
        <w:rPr>
          <w:b/>
          <w:color w:val="auto"/>
        </w:rPr>
        <w:t xml:space="preserve">:</w:t>
      </w:r>
      <w:r>
        <w:rPr>
          <w:b/>
          <w:color w:val="auto"/>
        </w:rPr>
        <w:t xml:space="preserve"> </w:t>
      </w:r>
      <w:r>
        <w:rPr>
          <w:b/>
          <w:color w:val="auto"/>
          <w:u w:val="single"/>
        </w:rPr>
        <w:t xml:space="preserve">04 </w:t>
      </w:r>
      <w:r>
        <w:rPr>
          <w:b/>
          <w:color w:val="auto"/>
          <w:u w:val="single"/>
        </w:rPr>
        <w:t xml:space="preserve">декабря</w:t>
      </w:r>
      <w:r>
        <w:rPr>
          <w:b/>
          <w:color w:val="auto"/>
          <w:u w:val="single"/>
        </w:rPr>
        <w:t xml:space="preserve"> </w:t>
      </w:r>
      <w:r>
        <w:rPr>
          <w:b/>
          <w:color w:val="auto"/>
          <w:u w:val="single"/>
        </w:rPr>
        <w:t xml:space="preserve">20</w:t>
      </w:r>
      <w:r>
        <w:rPr>
          <w:b/>
          <w:color w:val="auto"/>
          <w:u w:val="single"/>
        </w:rPr>
        <w:t xml:space="preserve">25</w:t>
      </w:r>
      <w:r>
        <w:rPr>
          <w:b/>
          <w:color w:val="auto"/>
          <w:u w:val="single"/>
        </w:rPr>
        <w:t xml:space="preserve"> года</w:t>
      </w:r>
      <w:r>
        <w:rPr>
          <w:b/>
          <w:color w:val="auto"/>
          <w:u w:val="single"/>
        </w:rPr>
        <w:t xml:space="preserve">. </w:t>
      </w:r>
      <w:r>
        <w:rPr>
          <w:b/>
          <w:color w:val="auto"/>
          <w:u w:val="single"/>
        </w:rPr>
        <w:t xml:space="preserve">  9:30</w:t>
      </w:r>
      <w:r>
        <w:rPr>
          <w:b/>
          <w:color w:val="auto"/>
          <w:u w:val="single"/>
        </w:rPr>
      </w:r>
      <w:r>
        <w:rPr>
          <w:b/>
          <w:color w:val="auto"/>
          <w:u w:val="single"/>
        </w:rPr>
      </w:r>
    </w:p>
    <w:p>
      <w:pPr>
        <w:pStyle w:val="889"/>
        <w:pBdr/>
        <w:spacing/>
        <w:ind/>
        <w:jc w:val="both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89"/>
        <w:pBdr/>
        <w:spacing/>
        <w:ind/>
        <w:jc w:val="both"/>
        <w:rPr>
          <w:b/>
          <w:bCs/>
          <w:highlight w:val="none"/>
          <w:u w:val="single"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t xml:space="preserve">Фестиваль пров</w:t>
      </w:r>
      <w:r>
        <w:rPr>
          <w:b/>
          <w:u w:val="single"/>
        </w:rPr>
        <w:t xml:space="preserve">одится очно.</w:t>
      </w:r>
      <w:r>
        <w:rPr>
          <w:b/>
          <w:bCs/>
          <w:highlight w:val="none"/>
          <w:u w:val="single"/>
        </w:rPr>
      </w:r>
      <w:r>
        <w:rPr>
          <w:b/>
          <w:bCs/>
          <w:highlight w:val="none"/>
          <w:u w:val="single"/>
        </w:rPr>
      </w:r>
    </w:p>
    <w:p>
      <w:pPr>
        <w:pStyle w:val="889"/>
        <w:pBdr/>
        <w:spacing/>
        <w:ind/>
        <w:jc w:val="both"/>
        <w:rPr>
          <w:b/>
          <w:bCs/>
          <w:u w:val="single"/>
        </w:rPr>
      </w:pPr>
      <w:r>
        <w:rPr>
          <w:b/>
          <w:highlight w:val="none"/>
          <w:u w:val="single"/>
        </w:rPr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pStyle w:val="889"/>
        <w:pBdr/>
        <w:spacing/>
        <w:ind/>
        <w:jc w:val="both"/>
        <w:rPr/>
      </w:pPr>
      <w:r>
        <w:t xml:space="preserve"> </w:t>
      </w:r>
      <w:r>
        <w:t xml:space="preserve">Заявки на участие в Фестивале присылать в МОУ ДО «ШДДТ»</w:t>
      </w:r>
      <w:r/>
    </w:p>
    <w:p>
      <w:pPr>
        <w:pStyle w:val="889"/>
        <w:pBdr/>
        <w:spacing/>
        <w:ind/>
        <w:jc w:val="both"/>
        <w:rPr>
          <w:rFonts w:ascii="Decor" w:hAnsi="Decor" w:cs="Decor"/>
          <w:b/>
          <w:bCs/>
          <w:i/>
          <w:iCs/>
          <w:color w:val="000000"/>
        </w:rPr>
      </w:pPr>
      <w:r>
        <w:t xml:space="preserve"> </w:t>
      </w:r>
      <w:r>
        <w:rPr>
          <w:b/>
        </w:rPr>
        <w:t xml:space="preserve">не позднее </w:t>
      </w:r>
      <w:r>
        <w:rPr>
          <w:b/>
          <w:color w:val="auto"/>
        </w:rPr>
        <w:t xml:space="preserve">28 ноября 20</w:t>
      </w:r>
      <w:r>
        <w:rPr>
          <w:b/>
          <w:color w:val="auto"/>
        </w:rPr>
        <w:t xml:space="preserve">25</w:t>
      </w:r>
      <w:r>
        <w:rPr>
          <w:b/>
          <w:color w:val="auto"/>
        </w:rPr>
        <w:t xml:space="preserve"> </w:t>
      </w:r>
      <w:r>
        <w:rPr>
          <w:b/>
          <w:color w:val="auto"/>
        </w:rPr>
        <w:t xml:space="preserve">г</w:t>
      </w:r>
      <w:r>
        <w:rPr>
          <w:b/>
          <w:color w:val="auto"/>
        </w:rPr>
        <w:t xml:space="preserve">.</w:t>
      </w:r>
      <w:r>
        <w:t xml:space="preserve"> на электронную почту </w:t>
      </w:r>
      <w:r>
        <w:rPr>
          <w:lang w:val="en-US"/>
        </w:rPr>
        <w:t xml:space="preserve">e</w:t>
      </w:r>
      <w:r>
        <w:t xml:space="preserve">-</w:t>
      </w:r>
      <w:r>
        <w:rPr>
          <w:lang w:val="en-US"/>
        </w:rPr>
        <w:t xml:space="preserve">mail</w:t>
      </w:r>
      <w:r>
        <w:t xml:space="preserve">: </w:t>
      </w:r>
      <w:r>
        <w:rPr>
          <w:color w:val="060636"/>
        </w:rPr>
        <w:fldChar w:fldCharType="begin"/>
      </w:r>
      <w:r>
        <w:rPr>
          <w:color w:val="060636"/>
        </w:rPr>
        <w:instrText xml:space="preserve"> HYPERLINK "mailto:shddt@mail.ru" </w:instrText>
      </w:r>
      <w:r>
        <w:rPr>
          <w:color w:val="060636"/>
        </w:rPr>
        <w:fldChar w:fldCharType="separate"/>
      </w:r>
      <w:r>
        <w:rPr>
          <w:rStyle w:val="895"/>
        </w:rPr>
        <w:t xml:space="preserve">shddt@mail.ru</w:t>
      </w:r>
      <w:r>
        <w:rPr>
          <w:color w:val="060636"/>
        </w:rPr>
        <w:fldChar w:fldCharType="end"/>
      </w:r>
      <w:r>
        <w:t xml:space="preserve">.</w:t>
      </w:r>
      <w:r>
        <w:rPr>
          <w:rFonts w:ascii="Decor" w:hAnsi="Decor" w:cs="Decor"/>
          <w:b/>
          <w:bCs/>
          <w:i/>
          <w:iCs/>
          <w:color w:val="000000"/>
        </w:rPr>
      </w:r>
      <w:r>
        <w:rPr>
          <w:rFonts w:ascii="Decor" w:hAnsi="Decor" w:cs="Decor"/>
          <w:b/>
          <w:bCs/>
          <w:i/>
          <w:iCs/>
          <w:color w:val="000000"/>
        </w:rPr>
      </w:r>
    </w:p>
    <w:p>
      <w:pPr>
        <w:pStyle w:val="889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both"/>
        <w:rPr/>
      </w:pPr>
      <w:r>
        <w:rPr>
          <w:b/>
        </w:rPr>
        <w:t xml:space="preserve">Место проведения:</w:t>
      </w:r>
      <w:r>
        <w:rPr>
          <w:b/>
        </w:rPr>
        <w:t xml:space="preserve"> </w:t>
      </w:r>
      <w:r>
        <w:t xml:space="preserve">МОУ ДО </w:t>
      </w:r>
      <w:r>
        <w:t xml:space="preserve">«Шацкий Д</w:t>
      </w:r>
      <w:r>
        <w:t xml:space="preserve">ом детского творчества».</w:t>
      </w:r>
      <w:r/>
    </w:p>
    <w:p>
      <w:pPr>
        <w:pStyle w:val="889"/>
        <w:pBdr/>
        <w:spacing/>
        <w:ind/>
        <w:jc w:val="both"/>
        <w:rPr>
          <w:b/>
        </w:rPr>
      </w:pPr>
      <w:r>
        <w:rPr>
          <w:b/>
        </w:rPr>
        <w:t xml:space="preserve">Номинации:</w:t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both"/>
        <w:rPr/>
      </w:pPr>
      <w:r>
        <w:t xml:space="preserve">*художественное слово (конкурс чтецов – предлагается чтение одного произведения,</w:t>
      </w:r>
      <w:r>
        <w:t xml:space="preserve"> соответствующего </w:t>
      </w:r>
      <w:r>
        <w:t xml:space="preserve">тематике Ф</w:t>
      </w:r>
      <w:r>
        <w:t xml:space="preserve">естиваля</w:t>
      </w:r>
      <w:r>
        <w:t xml:space="preserve">)</w:t>
      </w:r>
      <w:r>
        <w:t xml:space="preserve">;</w:t>
      </w:r>
      <w:r/>
    </w:p>
    <w:p>
      <w:pPr>
        <w:pStyle w:val="889"/>
        <w:pBdr/>
        <w:spacing/>
        <w:ind/>
        <w:jc w:val="both"/>
        <w:rPr/>
      </w:pPr>
      <w:r>
        <w:t xml:space="preserve">*</w:t>
      </w:r>
      <w:r>
        <w:t xml:space="preserve">вокал</w:t>
      </w:r>
      <w:r>
        <w:t xml:space="preserve"> (</w:t>
      </w:r>
      <w:r>
        <w:t xml:space="preserve">исполнение песни индивидуально или группой</w:t>
      </w:r>
      <w:r>
        <w:t xml:space="preserve">);</w:t>
      </w:r>
      <w:r/>
    </w:p>
    <w:p>
      <w:pPr>
        <w:pStyle w:val="889"/>
        <w:pBdr/>
        <w:spacing/>
        <w:ind/>
        <w:jc w:val="both"/>
        <w:rPr/>
      </w:pPr>
      <w:r>
        <w:t xml:space="preserve">*</w:t>
      </w:r>
      <w:r>
        <w:t xml:space="preserve">хореография</w:t>
      </w:r>
      <w:r>
        <w:t xml:space="preserve"> (</w:t>
      </w:r>
      <w:r>
        <w:t xml:space="preserve">исполнение хореографической композиции</w:t>
      </w:r>
      <w:r>
        <w:t xml:space="preserve">);</w:t>
      </w:r>
      <w:r/>
    </w:p>
    <w:p>
      <w:pPr>
        <w:pStyle w:val="889"/>
        <w:pBdr/>
        <w:spacing/>
        <w:ind/>
        <w:jc w:val="both"/>
        <w:rPr/>
      </w:pPr>
      <w:r>
        <w:t xml:space="preserve">*</w:t>
      </w:r>
      <w:r>
        <w:t xml:space="preserve">театрализ</w:t>
      </w:r>
      <w:r>
        <w:t xml:space="preserve">ация</w:t>
      </w:r>
      <w:r>
        <w:t xml:space="preserve">.</w:t>
      </w:r>
      <w:r/>
    </w:p>
    <w:p>
      <w:pPr>
        <w:pStyle w:val="889"/>
        <w:pBdr/>
        <w:spacing/>
        <w:ind/>
        <w:jc w:val="both"/>
        <w:rPr>
          <w:highlight w:val="none"/>
        </w:rPr>
      </w:pPr>
      <w:r>
        <w:rPr>
          <w:b/>
        </w:rPr>
        <w:t xml:space="preserve">Подведение итогов, награждение</w:t>
      </w:r>
      <w:r>
        <w:rPr>
          <w:b/>
        </w:rPr>
        <w:t xml:space="preserve">. </w:t>
      </w:r>
      <w:r>
        <w:t xml:space="preserve">Подведение итогов</w:t>
      </w:r>
      <w:r>
        <w:rPr>
          <w:i/>
        </w:rPr>
        <w:t xml:space="preserve"> </w:t>
      </w:r>
      <w:r>
        <w:t xml:space="preserve">Ф</w:t>
      </w:r>
      <w:r>
        <w:t xml:space="preserve">естиваля </w:t>
      </w:r>
      <w:r>
        <w:t xml:space="preserve">состоится </w:t>
      </w:r>
      <w:r>
        <w:t xml:space="preserve">04 </w:t>
      </w:r>
      <w:r>
        <w:t xml:space="preserve">декабря</w:t>
      </w:r>
      <w:r>
        <w:t xml:space="preserve"> 20</w:t>
      </w:r>
      <w:r>
        <w:t xml:space="preserve">25</w:t>
      </w:r>
      <w:r>
        <w:t xml:space="preserve"> года. Награждение по</w:t>
      </w:r>
      <w:r>
        <w:t xml:space="preserve">бедителей и призёров проводится</w:t>
      </w:r>
      <w:r>
        <w:t xml:space="preserve"> на основа</w:t>
      </w:r>
      <w:r>
        <w:t xml:space="preserve">нии представления жюри. </w:t>
      </w:r>
      <w:r>
        <w:rPr>
          <w:highlight w:val="none"/>
        </w:rPr>
      </w:r>
      <w:r>
        <w:rPr>
          <w:highlight w:val="none"/>
        </w:rPr>
      </w:r>
    </w:p>
    <w:p>
      <w:pPr>
        <w:pStyle w:val="889"/>
        <w:pBdr/>
        <w:spacing/>
        <w:ind/>
        <w:jc w:val="both"/>
        <w:rPr/>
      </w:pPr>
      <w:r/>
      <w:r/>
    </w:p>
    <w:p>
      <w:pPr>
        <w:pStyle w:val="889"/>
        <w:pBdr/>
        <w:spacing/>
        <w:ind/>
        <w:jc w:val="both"/>
        <w:rPr/>
      </w:pPr>
      <w:r/>
      <w:r/>
    </w:p>
    <w:p>
      <w:pPr>
        <w:pStyle w:val="889"/>
        <w:pBdr/>
        <w:spacing/>
        <w:ind/>
        <w:jc w:val="both"/>
        <w:rPr/>
      </w:pPr>
      <w:r/>
      <w:r/>
    </w:p>
    <w:p>
      <w:pPr>
        <w:pStyle w:val="889"/>
        <w:pBdr/>
        <w:spacing/>
        <w:ind/>
        <w:jc w:val="both"/>
        <w:rPr/>
      </w:pPr>
      <w:r/>
      <w:r/>
    </w:p>
    <w:p>
      <w:pPr>
        <w:pStyle w:val="889"/>
        <w:pBdr/>
        <w:spacing/>
        <w:ind/>
        <w:jc w:val="both"/>
        <w:rPr/>
      </w:pPr>
      <w:r/>
      <w:r/>
    </w:p>
    <w:p>
      <w:pPr>
        <w:pStyle w:val="889"/>
        <w:pBdr/>
        <w:spacing/>
        <w:ind/>
        <w:jc w:val="both"/>
        <w:rPr/>
      </w:pPr>
      <w:r/>
      <w:r/>
    </w:p>
    <w:p>
      <w:pPr>
        <w:pStyle w:val="889"/>
        <w:pBdr/>
        <w:spacing/>
        <w:ind/>
        <w:jc w:val="both"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89"/>
        <w:pBdr/>
        <w:spacing/>
        <w:ind/>
        <w:jc w:val="both"/>
        <w:rPr>
          <w:b/>
          <w:bCs/>
        </w:rPr>
      </w:pPr>
      <w:r>
        <w:rPr>
          <w:b/>
        </w:rPr>
        <w:t xml:space="preserve">Приложение</w:t>
      </w:r>
      <w:r>
        <w:rPr>
          <w:b/>
        </w:rPr>
        <w:t xml:space="preserve">. </w:t>
      </w:r>
      <w:r>
        <w:rPr>
          <w:b/>
        </w:rPr>
      </w:r>
      <w:r>
        <w:rPr>
          <w:b/>
        </w:rPr>
      </w:r>
    </w:p>
    <w:p>
      <w:pPr>
        <w:pStyle w:val="889"/>
        <w:pBdr/>
        <w:spacing/>
        <w:ind/>
        <w:jc w:val="both"/>
        <w:rPr>
          <w:b/>
          <w:bCs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pStyle w:val="889"/>
        <w:pBdr/>
        <w:spacing/>
        <w:ind/>
        <w:jc w:val="center"/>
        <w:rPr>
          <w:sz w:val="36"/>
          <w:szCs w:val="36"/>
          <w:highlight w:val="none"/>
        </w:rPr>
      </w:pPr>
      <w:r>
        <w:rPr>
          <w:b/>
          <w:sz w:val="36"/>
          <w:szCs w:val="36"/>
        </w:rPr>
        <w:t xml:space="preserve">Форма заявки:</w:t>
      </w:r>
      <w:r>
        <w:rPr>
          <w:b/>
          <w:sz w:val="36"/>
          <w:szCs w:val="36"/>
        </w:rPr>
      </w:r>
      <w:r>
        <w:rPr>
          <w:sz w:val="36"/>
          <w:szCs w:val="36"/>
        </w:rPr>
      </w:r>
    </w:p>
    <w:p>
      <w:pPr>
        <w:pStyle w:val="889"/>
        <w:pBdr/>
        <w:spacing/>
        <w:ind/>
        <w:jc w:val="center"/>
        <w:rPr>
          <w:b/>
          <w:bCs/>
          <w:sz w:val="36"/>
          <w:szCs w:val="36"/>
          <w:highlight w:val="none"/>
        </w:rPr>
      </w:pPr>
      <w:r>
        <w:rPr>
          <w:sz w:val="36"/>
          <w:szCs w:val="36"/>
          <w:highlight w:val="none"/>
        </w:rPr>
      </w:r>
      <w:r>
        <w:rPr>
          <w:sz w:val="36"/>
          <w:szCs w:val="36"/>
          <w:highlight w:val="none"/>
        </w:rPr>
      </w:r>
    </w:p>
    <w:tbl>
      <w:tblPr>
        <w:tblW w:w="10171" w:type="dxa"/>
        <w:jc w:val="center"/>
        <w:tblInd w:w="-17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40"/>
        <w:gridCol w:w="1255"/>
        <w:gridCol w:w="1959"/>
        <w:gridCol w:w="1939"/>
        <w:gridCol w:w="1624"/>
        <w:gridCol w:w="1619"/>
        <w:gridCol w:w="1512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t xml:space="preserve">№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t xml:space="preserve">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5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t xml:space="preserve">ФИО участника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9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Образовательная организация</w:t>
            </w:r>
            <w:r>
              <w:rPr>
                <w:iCs/>
                <w:color w:val="000000"/>
              </w:rPr>
            </w:r>
            <w:r>
              <w:rPr>
                <w:iCs/>
                <w:color w:val="000000"/>
              </w:rPr>
            </w:r>
          </w:p>
          <w:p>
            <w:pPr>
              <w:pStyle w:val="889"/>
              <w:pBdr/>
              <w:spacing/>
              <w:ind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(</w:t>
            </w:r>
            <w:r>
              <w:rPr>
                <w:iCs/>
                <w:color w:val="000000"/>
              </w:rPr>
              <w:t xml:space="preserve">в соответствии с Уставом</w:t>
            </w:r>
            <w:r>
              <w:rPr>
                <w:iCs/>
                <w:color w:val="000000"/>
              </w:rPr>
              <w:t xml:space="preserve">),</w:t>
            </w:r>
            <w:r>
              <w:rPr>
                <w:iCs/>
                <w:color w:val="000000"/>
              </w:rPr>
            </w:r>
            <w:r>
              <w:rPr>
                <w:iCs/>
                <w:color w:val="000000"/>
              </w:rPr>
            </w:r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rPr>
                <w:iCs/>
                <w:color w:val="000000"/>
              </w:rPr>
              <w:t xml:space="preserve">класс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9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t xml:space="preserve">Номинация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4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t xml:space="preserve">Название</w:t>
            </w:r>
            <w:r/>
          </w:p>
          <w:p>
            <w:pPr>
              <w:pStyle w:val="889"/>
              <w:pBdr/>
              <w:spacing/>
              <w:ind/>
              <w:jc w:val="center"/>
              <w:rPr/>
            </w:pPr>
            <w:r>
              <w:t xml:space="preserve">произведения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9" w:type="auto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t xml:space="preserve">ФИО руководителя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t xml:space="preserve">Адрес, телефон участника (контактный телефон)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3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rPr/>
            </w:pPr>
            <w:r>
              <w:t xml:space="preserve">1.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5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rPr/>
            </w:pPr>
            <w:r>
              <w:t xml:space="preserve">Петров Иван </w:t>
            </w:r>
            <w:r/>
          </w:p>
          <w:p>
            <w:pPr>
              <w:pStyle w:val="889"/>
              <w:pBdr/>
              <w:spacing/>
              <w:ind/>
              <w:rPr/>
            </w:pPr>
            <w:r>
              <w:t xml:space="preserve">Пе</w:t>
            </w:r>
            <w:r>
              <w:t xml:space="preserve">тр</w:t>
            </w:r>
            <w:r>
              <w:t xml:space="preserve">ович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59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rPr/>
            </w:pPr>
            <w:r>
              <w:t xml:space="preserve">МОУ «Шацкая </w:t>
            </w:r>
            <w:r>
              <w:t xml:space="preserve">СШ</w:t>
            </w:r>
            <w:r>
              <w:t xml:space="preserve">»,</w:t>
            </w:r>
            <w:r/>
          </w:p>
          <w:p>
            <w:pPr>
              <w:pStyle w:val="889"/>
              <w:pBdr/>
              <w:spacing/>
              <w:ind/>
              <w:rPr/>
            </w:pPr>
            <w:r>
              <w:t xml:space="preserve">5б класс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39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rPr/>
            </w:pPr>
            <w:r>
              <w:t xml:space="preserve">Художественное слово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4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center"/>
              <w:rPr/>
            </w:pPr>
            <w:r>
              <w:t xml:space="preserve">А.С. Пушкин «Пророк»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19" w:type="auto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rPr/>
            </w:pPr>
            <w:r>
              <w:t xml:space="preserve">Иванова Анна</w:t>
            </w:r>
            <w:r/>
          </w:p>
          <w:p>
            <w:pPr>
              <w:pStyle w:val="889"/>
              <w:pBdr/>
              <w:spacing/>
              <w:ind/>
              <w:rPr/>
            </w:pPr>
            <w:r>
              <w:t xml:space="preserve">Ивановна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" w:type="dxa"/>
            <w:vAlign w:val="top"/>
            <w:textDirection w:val="lrTb"/>
            <w:noWrap w:val="false"/>
          </w:tcPr>
          <w:p>
            <w:pPr>
              <w:pStyle w:val="889"/>
              <w:pBdr/>
              <w:spacing/>
              <w:ind/>
              <w:rPr/>
            </w:pPr>
            <w:r>
              <w:t xml:space="preserve">г. Шацк,</w:t>
            </w:r>
            <w:r/>
          </w:p>
          <w:p>
            <w:pPr>
              <w:pStyle w:val="889"/>
              <w:pBdr/>
              <w:spacing/>
              <w:ind/>
              <w:rPr/>
            </w:pPr>
            <w:r>
              <w:t xml:space="preserve">ул. Новая, д.1</w:t>
            </w:r>
            <w:r/>
          </w:p>
          <w:p>
            <w:pPr>
              <w:pStyle w:val="889"/>
              <w:pBdr/>
              <w:spacing/>
              <w:ind/>
              <w:rPr/>
            </w:pPr>
            <w:r>
              <w:t xml:space="preserve">т. 2-01-14</w:t>
            </w:r>
            <w:r/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539" w:right="566" w:bottom="539" w:left="993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cor">
    <w:panose1 w:val="02040503050201020203"/>
  </w:font>
  <w:font w:name="OpenSymbol">
    <w:panose1 w:val="05010000000000000000"/>
  </w:font>
  <w:font w:name="Times New Roman">
    <w:panose1 w:val="020206030504050203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tabs>
          <w:tab w:val="num" w:leader="none" w:pos="150"/>
        </w:tabs>
        <w:spacing/>
        <w:ind w:hanging="360" w:left="150"/>
      </w:pPr>
      <w:rPr>
        <w:rFonts w:ascii="Symbol" w:hAnsi="Symbol" w:cs="Times New Roman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510"/>
        </w:tabs>
        <w:spacing/>
        <w:ind w:hanging="360" w:left="510"/>
      </w:pPr>
      <w:rPr>
        <w:rFonts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870"/>
        </w:tabs>
        <w:spacing/>
        <w:ind w:hanging="360" w:left="870"/>
      </w:pPr>
      <w:rPr>
        <w:rFonts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230"/>
        </w:tabs>
        <w:spacing/>
        <w:ind w:hanging="360" w:left="1230"/>
      </w:pPr>
      <w:rPr>
        <w:rFonts w:ascii="Symbol" w:hAnsi="Symbol" w:cs="Times New Roman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1590"/>
        </w:tabs>
        <w:spacing/>
        <w:ind w:hanging="360" w:left="1590"/>
      </w:pPr>
      <w:rPr>
        <w:rFonts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1950"/>
        </w:tabs>
        <w:spacing/>
        <w:ind w:hanging="360" w:left="1950"/>
      </w:pPr>
      <w:rPr>
        <w:rFonts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310"/>
        </w:tabs>
        <w:spacing/>
        <w:ind w:hanging="360" w:left="2310"/>
      </w:pPr>
      <w:rPr>
        <w:rFonts w:ascii="Symbol" w:hAnsi="Symbol" w:cs="Times New Roman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2670"/>
        </w:tabs>
        <w:spacing/>
        <w:ind w:hanging="360" w:left="2670"/>
      </w:pPr>
      <w:rPr>
        <w:rFonts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030"/>
        </w:tabs>
        <w:spacing/>
        <w:ind w:hanging="360" w:left="3030"/>
      </w:pPr>
      <w:rPr>
        <w:rFonts w:ascii="OpenSymbol" w:hAnsi="OpenSymbol" w:cs="OpenSymbol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800"/>
        </w:tabs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3960"/>
        </w:tabs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120"/>
        </w:tabs>
        <w:spacing/>
        <w:ind w:hanging="180" w:left="6120"/>
      </w:pPr>
      <w:rPr/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89"/>
    <w:next w:val="889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89"/>
    <w:next w:val="889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89"/>
    <w:next w:val="889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89"/>
    <w:next w:val="889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89"/>
    <w:next w:val="889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89"/>
    <w:next w:val="889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89"/>
    <w:next w:val="889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89"/>
    <w:next w:val="889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89"/>
    <w:next w:val="889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numbering" w:styleId="838" w:default="1">
    <w:name w:val="No List"/>
    <w:uiPriority w:val="99"/>
    <w:semiHidden/>
    <w:unhideWhenUsed/>
    <w:pPr>
      <w:pBdr/>
      <w:spacing/>
      <w:ind/>
    </w:pPr>
  </w:style>
  <w:style w:type="character" w:styleId="839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89"/>
    <w:next w:val="889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37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89"/>
    <w:next w:val="889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37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89"/>
    <w:next w:val="889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37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4">
    <w:name w:val="List Paragraph"/>
    <w:basedOn w:val="889"/>
    <w:uiPriority w:val="34"/>
    <w:qFormat/>
    <w:pPr>
      <w:pBdr/>
      <w:spacing/>
      <w:ind w:left="720"/>
      <w:contextualSpacing w:val="true"/>
    </w:pPr>
  </w:style>
  <w:style w:type="character" w:styleId="855">
    <w:name w:val="Intense Emphasis"/>
    <w:basedOn w:val="83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6">
    <w:name w:val="Intense Quote"/>
    <w:basedOn w:val="889"/>
    <w:next w:val="889"/>
    <w:link w:val="85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7">
    <w:name w:val="Intense Quote Char"/>
    <w:basedOn w:val="837"/>
    <w:link w:val="85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8">
    <w:name w:val="Intense Reference"/>
    <w:basedOn w:val="83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9">
    <w:name w:val="No Spacing"/>
    <w:basedOn w:val="889"/>
    <w:uiPriority w:val="1"/>
    <w:qFormat/>
    <w:pPr>
      <w:pBdr/>
      <w:spacing w:after="0" w:line="240" w:lineRule="auto"/>
      <w:ind/>
    </w:pPr>
  </w:style>
  <w:style w:type="character" w:styleId="860">
    <w:name w:val="Subtle Emphasis"/>
    <w:basedOn w:val="83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37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37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3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3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89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37"/>
    <w:link w:val="865"/>
    <w:uiPriority w:val="99"/>
    <w:pPr>
      <w:pBdr/>
      <w:spacing/>
      <w:ind/>
    </w:pPr>
  </w:style>
  <w:style w:type="paragraph" w:styleId="867">
    <w:name w:val="Footer"/>
    <w:basedOn w:val="889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37"/>
    <w:link w:val="867"/>
    <w:uiPriority w:val="99"/>
    <w:pPr>
      <w:pBdr/>
      <w:spacing/>
      <w:ind/>
    </w:pPr>
  </w:style>
  <w:style w:type="paragraph" w:styleId="869">
    <w:name w:val="Caption"/>
    <w:basedOn w:val="889"/>
    <w:next w:val="88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89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37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89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37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3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89"/>
    <w:next w:val="889"/>
    <w:uiPriority w:val="39"/>
    <w:unhideWhenUsed/>
    <w:pPr>
      <w:pBdr/>
      <w:spacing w:after="100"/>
      <w:ind/>
    </w:pPr>
  </w:style>
  <w:style w:type="paragraph" w:styleId="879">
    <w:name w:val="toc 2"/>
    <w:basedOn w:val="889"/>
    <w:next w:val="889"/>
    <w:uiPriority w:val="39"/>
    <w:unhideWhenUsed/>
    <w:pPr>
      <w:pBdr/>
      <w:spacing w:after="100"/>
      <w:ind w:left="220"/>
    </w:pPr>
  </w:style>
  <w:style w:type="paragraph" w:styleId="880">
    <w:name w:val="toc 3"/>
    <w:basedOn w:val="889"/>
    <w:next w:val="889"/>
    <w:uiPriority w:val="39"/>
    <w:unhideWhenUsed/>
    <w:pPr>
      <w:pBdr/>
      <w:spacing w:after="100"/>
      <w:ind w:left="440"/>
    </w:pPr>
  </w:style>
  <w:style w:type="paragraph" w:styleId="881">
    <w:name w:val="toc 4"/>
    <w:basedOn w:val="889"/>
    <w:next w:val="889"/>
    <w:uiPriority w:val="39"/>
    <w:unhideWhenUsed/>
    <w:pPr>
      <w:pBdr/>
      <w:spacing w:after="100"/>
      <w:ind w:left="660"/>
    </w:pPr>
  </w:style>
  <w:style w:type="paragraph" w:styleId="882">
    <w:name w:val="toc 5"/>
    <w:basedOn w:val="889"/>
    <w:next w:val="889"/>
    <w:uiPriority w:val="39"/>
    <w:unhideWhenUsed/>
    <w:pPr>
      <w:pBdr/>
      <w:spacing w:after="100"/>
      <w:ind w:left="880"/>
    </w:pPr>
  </w:style>
  <w:style w:type="paragraph" w:styleId="883">
    <w:name w:val="toc 6"/>
    <w:basedOn w:val="889"/>
    <w:next w:val="889"/>
    <w:uiPriority w:val="39"/>
    <w:unhideWhenUsed/>
    <w:pPr>
      <w:pBdr/>
      <w:spacing w:after="100"/>
      <w:ind w:left="1100"/>
    </w:pPr>
  </w:style>
  <w:style w:type="paragraph" w:styleId="884">
    <w:name w:val="toc 7"/>
    <w:basedOn w:val="889"/>
    <w:next w:val="889"/>
    <w:uiPriority w:val="39"/>
    <w:unhideWhenUsed/>
    <w:pPr>
      <w:pBdr/>
      <w:spacing w:after="100"/>
      <w:ind w:left="1320"/>
    </w:pPr>
  </w:style>
  <w:style w:type="paragraph" w:styleId="885">
    <w:name w:val="toc 8"/>
    <w:basedOn w:val="889"/>
    <w:next w:val="889"/>
    <w:uiPriority w:val="39"/>
    <w:unhideWhenUsed/>
    <w:pPr>
      <w:pBdr/>
      <w:spacing w:after="100"/>
      <w:ind w:left="1540"/>
    </w:pPr>
  </w:style>
  <w:style w:type="paragraph" w:styleId="886">
    <w:name w:val="toc 9"/>
    <w:basedOn w:val="889"/>
    <w:next w:val="889"/>
    <w:uiPriority w:val="39"/>
    <w:unhideWhenUsed/>
    <w:pPr>
      <w:pBdr/>
      <w:spacing w:after="100"/>
      <w:ind w:left="1760"/>
    </w:pPr>
  </w:style>
  <w:style w:type="paragraph" w:styleId="887">
    <w:name w:val="TOC Heading"/>
    <w:uiPriority w:val="39"/>
    <w:unhideWhenUsed/>
    <w:pPr>
      <w:pBdr/>
      <w:spacing/>
      <w:ind/>
    </w:pPr>
  </w:style>
  <w:style w:type="paragraph" w:styleId="888">
    <w:name w:val="table of figures"/>
    <w:basedOn w:val="889"/>
    <w:next w:val="889"/>
    <w:uiPriority w:val="99"/>
    <w:unhideWhenUsed/>
    <w:pPr>
      <w:pBdr/>
      <w:spacing w:after="0" w:afterAutospacing="0"/>
      <w:ind/>
    </w:pPr>
  </w:style>
  <w:style w:type="paragraph" w:styleId="889" w:default="1">
    <w:name w:val="Normal"/>
    <w:next w:val="889"/>
    <w:link w:val="889"/>
    <w:qFormat/>
    <w:pPr>
      <w:pBdr/>
      <w:spacing/>
      <w:ind/>
    </w:pPr>
    <w:rPr>
      <w:sz w:val="24"/>
      <w:szCs w:val="24"/>
      <w:lang w:val="ru-RU" w:eastAsia="ru-RU" w:bidi="ar-SA"/>
    </w:rPr>
  </w:style>
  <w:style w:type="character" w:styleId="890">
    <w:name w:val="Основной шрифт абзаца"/>
    <w:next w:val="890"/>
    <w:link w:val="889"/>
    <w:semiHidden/>
    <w:pPr>
      <w:pBdr/>
      <w:spacing/>
      <w:ind/>
    </w:pPr>
  </w:style>
  <w:style w:type="table" w:styleId="891">
    <w:name w:val="Обычная таблица"/>
    <w:next w:val="891"/>
    <w:link w:val="889"/>
    <w:semiHidden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2">
    <w:name w:val="Нет списка"/>
    <w:next w:val="892"/>
    <w:link w:val="889"/>
    <w:semiHidden/>
    <w:pPr>
      <w:pBdr/>
      <w:spacing/>
      <w:ind/>
    </w:pPr>
  </w:style>
  <w:style w:type="table" w:styleId="893">
    <w:name w:val="Сетка таблицы"/>
    <w:basedOn w:val="891"/>
    <w:next w:val="893"/>
    <w:link w:val="88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Обычный (веб)"/>
    <w:basedOn w:val="889"/>
    <w:next w:val="894"/>
    <w:link w:val="889"/>
    <w:uiPriority w:val="99"/>
    <w:unhideWhenUsed/>
    <w:pPr>
      <w:pBdr/>
      <w:spacing w:after="100" w:afterAutospacing="1" w:before="100" w:beforeAutospacing="1"/>
      <w:ind/>
    </w:pPr>
  </w:style>
  <w:style w:type="character" w:styleId="895">
    <w:name w:val="Гиперссылка"/>
    <w:next w:val="895"/>
    <w:link w:val="889"/>
    <w:uiPriority w:val="99"/>
    <w:unhideWhenUsed/>
    <w:pPr>
      <w:pBdr/>
      <w:spacing/>
      <w:ind/>
    </w:pPr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revision>87</cp:revision>
  <dcterms:created xsi:type="dcterms:W3CDTF">2007-01-10T12:18:00Z</dcterms:created>
  <dcterms:modified xsi:type="dcterms:W3CDTF">2025-11-12T06:09:41Z</dcterms:modified>
  <cp:version>786432</cp:version>
</cp:coreProperties>
</file>